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04A3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E1CB053" w:rsidR="00B65513" w:rsidRPr="0007110E" w:rsidRDefault="00042D60" w:rsidP="00E82667">
                <w:pPr>
                  <w:tabs>
                    <w:tab w:val="left" w:pos="426"/>
                  </w:tabs>
                  <w:spacing w:before="120"/>
                  <w:rPr>
                    <w:bCs/>
                    <w:lang w:val="en-IE" w:eastAsia="en-GB"/>
                  </w:rPr>
                </w:pPr>
                <w:r>
                  <w:rPr>
                    <w:bCs/>
                    <w:lang w:val="en-IE" w:eastAsia="en-GB"/>
                  </w:rPr>
                  <w:t>REFORM- B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44CE599" w:rsidR="00D96984" w:rsidRPr="0007110E" w:rsidRDefault="002E66B2" w:rsidP="00E82667">
                <w:pPr>
                  <w:tabs>
                    <w:tab w:val="left" w:pos="426"/>
                  </w:tabs>
                  <w:spacing w:before="120"/>
                  <w:rPr>
                    <w:bCs/>
                    <w:lang w:val="en-IE" w:eastAsia="en-GB"/>
                  </w:rPr>
                </w:pPr>
                <w:r w:rsidRPr="002E66B2">
                  <w:rPr>
                    <w:bCs/>
                    <w:lang w:eastAsia="en-GB"/>
                  </w:rPr>
                  <w:t>457940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205E485" w:rsidR="00E21DBD" w:rsidRPr="0007110E" w:rsidRDefault="00D13E37" w:rsidP="00E82667">
                <w:pPr>
                  <w:tabs>
                    <w:tab w:val="left" w:pos="426"/>
                  </w:tabs>
                  <w:spacing w:before="120"/>
                  <w:rPr>
                    <w:bCs/>
                    <w:lang w:val="en-IE" w:eastAsia="en-GB"/>
                  </w:rPr>
                </w:pPr>
                <w:proofErr w:type="spellStart"/>
                <w:r>
                  <w:rPr>
                    <w:bCs/>
                    <w:lang w:val="en-IE" w:eastAsia="en-GB"/>
                  </w:rPr>
                  <w:t>Kjartan</w:t>
                </w:r>
                <w:proofErr w:type="spellEnd"/>
                <w:r>
                  <w:rPr>
                    <w:bCs/>
                    <w:lang w:val="en-IE" w:eastAsia="en-GB"/>
                  </w:rPr>
                  <w:t xml:space="preserve"> Bjornsson</w:t>
                </w:r>
              </w:p>
            </w:sdtContent>
          </w:sdt>
          <w:p w14:paraId="34CF737A" w14:textId="45E4B160" w:rsidR="00E21DBD" w:rsidRPr="0007110E" w:rsidRDefault="00804A3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E0EF6">
                  <w:rPr>
                    <w:bCs/>
                    <w:lang w:val="en-IE" w:eastAsia="en-GB"/>
                  </w:rPr>
                  <w:t>4th</w:t>
                </w:r>
                <w:r w:rsidR="0017596B">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13E37">
                  <w:rPr>
                    <w:bCs/>
                    <w:lang w:val="en-IE" w:eastAsia="en-GB"/>
                  </w:rPr>
                  <w:t>2024</w:t>
                </w:r>
              </w:sdtContent>
            </w:sdt>
          </w:p>
          <w:p w14:paraId="158DD156" w14:textId="51EEADA6" w:rsidR="00E21DBD" w:rsidRPr="0007110E" w:rsidRDefault="00804A3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7596B">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1638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E77F0F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346B6B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4B69DF6" w:rsidR="0040388A" w:rsidRPr="0007110E" w:rsidRDefault="00804A3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2C6B2D">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04A3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35ED4A4E" w:rsidR="0040388A" w:rsidRDefault="00804A32"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E87F8C">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E87F8C">
                  <w:rPr>
                    <w:bCs/>
                    <w:szCs w:val="24"/>
                    <w:lang w:eastAsia="en-GB"/>
                  </w:rPr>
                  <w:t>OECD</w:t>
                </w:r>
              </w:sdtContent>
            </w:sdt>
          </w:p>
          <w:p w14:paraId="195D93C2" w14:textId="57187952" w:rsidR="0040388A" w:rsidRDefault="0040388A" w:rsidP="00E21DBD">
            <w:pPr>
              <w:tabs>
                <w:tab w:val="left" w:pos="426"/>
              </w:tabs>
              <w:contextualSpacing/>
              <w:rPr>
                <w:bCs/>
                <w:szCs w:val="24"/>
                <w:lang w:eastAsia="en-GB"/>
              </w:rPr>
            </w:pPr>
          </w:p>
          <w:p w14:paraId="6CECCDB8" w14:textId="1D33C83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4pt;height:21.6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8CCE9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ADEE2E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804A32">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77472049" w:displacedByCustomXml="next"/>
    <w:sdt>
      <w:sdtPr>
        <w:rPr>
          <w:lang w:val="en-US" w:eastAsia="en-GB"/>
        </w:rPr>
        <w:id w:val="1822233941"/>
        <w:placeholder>
          <w:docPart w:val="A1D7C4E93E5D41968C9784C962AACA55"/>
        </w:placeholder>
      </w:sdtPr>
      <w:sdtEndPr/>
      <w:sdtContent>
        <w:p w14:paraId="611AB546" w14:textId="77777777" w:rsidR="00916382" w:rsidRPr="00916382" w:rsidRDefault="00916382" w:rsidP="00916382">
          <w:pPr>
            <w:rPr>
              <w:lang w:val="en-US" w:eastAsia="en-GB"/>
            </w:rPr>
          </w:pPr>
          <w:r w:rsidRPr="00916382">
            <w:rPr>
              <w:lang w:val="en-US" w:eastAsia="en-GB"/>
            </w:rPr>
            <w:t xml:space="preserve">Directorate General for Structural Reform Support (DG REFORM) is under the coordination of Commissioner Ferreira. The mission of DG REFORM is to provide and coordinate technical support to Member States for the preparation and implementation of structural reforms - </w:t>
          </w:r>
          <w:proofErr w:type="gramStart"/>
          <w:r w:rsidRPr="00916382">
            <w:rPr>
              <w:lang w:val="en-US" w:eastAsia="en-GB"/>
            </w:rPr>
            <w:t>in particular in</w:t>
          </w:r>
          <w:proofErr w:type="gramEnd"/>
          <w:r w:rsidRPr="00916382">
            <w:rPr>
              <w:lang w:val="en-US" w:eastAsia="en-GB"/>
            </w:rPr>
            <w:t xml:space="preserve"> the context of economic governance process - as well as for the efficient and effective use of the European Union funds. The support is open to all Member States, upon request.</w:t>
          </w:r>
        </w:p>
        <w:p w14:paraId="58A91771" w14:textId="77777777" w:rsidR="00916382" w:rsidRPr="00916382" w:rsidRDefault="00916382" w:rsidP="00916382">
          <w:pPr>
            <w:rPr>
              <w:lang w:val="en-US" w:eastAsia="en-GB"/>
            </w:rPr>
          </w:pPr>
        </w:p>
        <w:p w14:paraId="69F54229" w14:textId="77777777" w:rsidR="00916382" w:rsidRPr="00916382" w:rsidRDefault="00916382" w:rsidP="00916382">
          <w:pPr>
            <w:rPr>
              <w:lang w:val="en-US" w:eastAsia="en-GB"/>
            </w:rPr>
          </w:pPr>
          <w:r w:rsidRPr="00916382">
            <w:rPr>
              <w:lang w:val="en-US" w:eastAsia="en-GB"/>
            </w:rPr>
            <w:t xml:space="preserve">DG REFORM currently provides support to 27 Member States. It has approximately 200 members of staff based in Brussels, Athens, Nicosia, </w:t>
          </w:r>
          <w:proofErr w:type="gramStart"/>
          <w:r w:rsidRPr="00916382">
            <w:rPr>
              <w:lang w:val="en-US" w:eastAsia="en-GB"/>
            </w:rPr>
            <w:t>Zagreb</w:t>
          </w:r>
          <w:proofErr w:type="gramEnd"/>
          <w:r w:rsidRPr="00916382">
            <w:rPr>
              <w:lang w:val="en-US" w:eastAsia="en-GB"/>
            </w:rPr>
            <w:t xml:space="preserve"> and Bucharest. It is composed of a management team, a horizontal policies unit and two Directorates. Directorate A is composed of 4 units responsible for budget and finance; planning, </w:t>
          </w:r>
          <w:proofErr w:type="gramStart"/>
          <w:r w:rsidRPr="00916382">
            <w:rPr>
              <w:lang w:val="en-US" w:eastAsia="en-GB"/>
            </w:rPr>
            <w:t>evaluation</w:t>
          </w:r>
          <w:proofErr w:type="gramEnd"/>
          <w:r w:rsidRPr="00916382">
            <w:rPr>
              <w:lang w:val="en-US" w:eastAsia="en-GB"/>
            </w:rPr>
            <w:t xml:space="preserve"> and coordination of support; Cyprus settlement support and Communication and Performance Management. Directorate B is composed of 5 units responsible for revenue administration and public financial management; governance and public administration; sustainable growth and business environment; </w:t>
          </w:r>
          <w:proofErr w:type="spellStart"/>
          <w:r w:rsidRPr="00916382">
            <w:rPr>
              <w:lang w:val="en-US" w:eastAsia="en-GB"/>
            </w:rPr>
            <w:t>labour</w:t>
          </w:r>
          <w:proofErr w:type="spellEnd"/>
          <w:r w:rsidRPr="00916382">
            <w:rPr>
              <w:lang w:val="en-US" w:eastAsia="en-GB"/>
            </w:rPr>
            <w:t xml:space="preserve"> market, education, </w:t>
          </w:r>
          <w:proofErr w:type="gramStart"/>
          <w:r w:rsidRPr="00916382">
            <w:rPr>
              <w:lang w:val="en-US" w:eastAsia="en-GB"/>
            </w:rPr>
            <w:t>health</w:t>
          </w:r>
          <w:proofErr w:type="gramEnd"/>
          <w:r w:rsidRPr="00916382">
            <w:rPr>
              <w:lang w:val="en-US" w:eastAsia="en-GB"/>
            </w:rPr>
            <w:t xml:space="preserve"> and social services; and financial sector and access to finance.</w:t>
          </w:r>
        </w:p>
        <w:p w14:paraId="59DD0438" w14:textId="6E9565D9" w:rsidR="00E21DBD" w:rsidRDefault="00916382" w:rsidP="00916382">
          <w:pPr>
            <w:rPr>
              <w:lang w:val="en-US" w:eastAsia="en-GB"/>
            </w:rPr>
          </w:pPr>
          <w:r w:rsidRPr="00916382">
            <w:rPr>
              <w:lang w:val="en-US" w:eastAsia="en-GB"/>
            </w:rPr>
            <w:t xml:space="preserve">DG REFORM manages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The TSI has a dedicated budget and a legal framework for the provision of technical support to Member States. DG REFORM also manages the Aid </w:t>
          </w:r>
          <w:proofErr w:type="spellStart"/>
          <w:r w:rsidRPr="00916382">
            <w:rPr>
              <w:lang w:val="en-US" w:eastAsia="en-GB"/>
            </w:rPr>
            <w:t>Programme</w:t>
          </w:r>
          <w:proofErr w:type="spellEnd"/>
          <w:r w:rsidRPr="00916382">
            <w:rPr>
              <w:lang w:val="en-US" w:eastAsia="en-GB"/>
            </w:rPr>
            <w:t xml:space="preserve"> for the Turkish Cypriot community.</w:t>
          </w:r>
        </w:p>
        <w:p w14:paraId="3E4047C4" w14:textId="4CD6BFFB" w:rsidR="00E934C3" w:rsidRDefault="00E934C3" w:rsidP="00B67502">
          <w:pPr>
            <w:spacing w:after="0"/>
            <w:rPr>
              <w:lang w:val="en-US" w:eastAsia="en-GB"/>
            </w:rPr>
          </w:pPr>
          <w:bookmarkStart w:id="4" w:name="_Hlk177474082"/>
          <w:r w:rsidRPr="000A5223">
            <w:rPr>
              <w:lang w:val="en-US" w:eastAsia="en-GB"/>
            </w:rPr>
            <w:t xml:space="preserve">The vacancy is in the </w:t>
          </w:r>
          <w:r w:rsidR="00B67502">
            <w:rPr>
              <w:lang w:val="en-US" w:eastAsia="en-GB"/>
            </w:rPr>
            <w:t>Governance &amp; Public Administration Unit</w:t>
          </w:r>
          <w:r w:rsidRPr="000A5223">
            <w:rPr>
              <w:lang w:val="en-US" w:eastAsia="en-GB"/>
            </w:rPr>
            <w:t xml:space="preserve"> (REFORM.B</w:t>
          </w:r>
          <w:r w:rsidR="00B67502">
            <w:rPr>
              <w:lang w:val="en-US" w:eastAsia="en-GB"/>
            </w:rPr>
            <w:t>2</w:t>
          </w:r>
          <w:r w:rsidRPr="000A5223">
            <w:rPr>
              <w:lang w:val="en-US" w:eastAsia="en-GB"/>
            </w:rPr>
            <w:t>)</w:t>
          </w:r>
          <w:r w:rsidR="00B67502">
            <w:rPr>
              <w:lang w:val="en-US" w:eastAsia="en-GB"/>
            </w:rPr>
            <w:t xml:space="preserve">. The role of </w:t>
          </w:r>
          <w:r w:rsidR="002D7AA2">
            <w:rPr>
              <w:lang w:val="en-US" w:eastAsia="en-GB"/>
            </w:rPr>
            <w:t>the Unit</w:t>
          </w:r>
          <w:r w:rsidR="00B67502">
            <w:rPr>
              <w:lang w:val="en-US" w:eastAsia="en-GB"/>
            </w:rPr>
            <w:t xml:space="preserve"> is to provide and coordinate technical support in th</w:t>
          </w:r>
          <w:r w:rsidR="002D7AA2">
            <w:rPr>
              <w:lang w:val="en-US" w:eastAsia="en-GB"/>
            </w:rPr>
            <w:t xml:space="preserve">e </w:t>
          </w:r>
          <w:r w:rsidR="00B67502">
            <w:rPr>
              <w:lang w:val="en-US" w:eastAsia="en-GB"/>
            </w:rPr>
            <w:t>are</w:t>
          </w:r>
          <w:r w:rsidR="002C6B2D">
            <w:rPr>
              <w:lang w:val="en-US" w:eastAsia="en-GB"/>
            </w:rPr>
            <w:t>a</w:t>
          </w:r>
          <w:r w:rsidR="00B67502">
            <w:rPr>
              <w:lang w:val="en-US" w:eastAsia="en-GB"/>
            </w:rPr>
            <w:t>s of central and local administration</w:t>
          </w:r>
          <w:r w:rsidR="002D7AA2">
            <w:rPr>
              <w:lang w:val="en-US" w:eastAsia="en-GB"/>
            </w:rPr>
            <w:t>, e-government, judicial system and anti-corruption, efficient use of the European structural and investment funds issues. The Unit also steer</w:t>
          </w:r>
          <w:r w:rsidR="006C365C">
            <w:rPr>
              <w:lang w:val="en-US" w:eastAsia="en-GB"/>
            </w:rPr>
            <w:t>s</w:t>
          </w:r>
          <w:r w:rsidR="002D7AA2">
            <w:rPr>
              <w:lang w:val="en-US" w:eastAsia="en-GB"/>
            </w:rPr>
            <w:t xml:space="preserve"> and coordinate</w:t>
          </w:r>
          <w:r w:rsidR="006C365C">
            <w:rPr>
              <w:lang w:val="en-US" w:eastAsia="en-GB"/>
            </w:rPr>
            <w:t>s</w:t>
          </w:r>
          <w:r w:rsidR="002D7AA2">
            <w:rPr>
              <w:lang w:val="en-US" w:eastAsia="en-GB"/>
            </w:rPr>
            <w:t xml:space="preserve"> the </w:t>
          </w:r>
          <w:r w:rsidR="006C365C">
            <w:rPr>
              <w:lang w:val="en-US" w:eastAsia="en-GB"/>
            </w:rPr>
            <w:t>a</w:t>
          </w:r>
          <w:r w:rsidR="002D7AA2">
            <w:rPr>
              <w:lang w:val="en-US" w:eastAsia="en-GB"/>
            </w:rPr>
            <w:t>ctivities of the Commission in th</w:t>
          </w:r>
          <w:r w:rsidR="006C365C">
            <w:rPr>
              <w:lang w:val="en-US" w:eastAsia="en-GB"/>
            </w:rPr>
            <w:t>e</w:t>
          </w:r>
          <w:r w:rsidR="002D7AA2">
            <w:rPr>
              <w:lang w:val="en-US" w:eastAsia="en-GB"/>
            </w:rPr>
            <w:t xml:space="preserve"> policy area</w:t>
          </w:r>
          <w:r w:rsidR="006C365C">
            <w:rPr>
              <w:lang w:val="en-US" w:eastAsia="en-GB"/>
            </w:rPr>
            <w:t xml:space="preserve"> of public administration and governance</w:t>
          </w:r>
          <w:r w:rsidR="002D7AA2">
            <w:rPr>
              <w:lang w:val="en-US" w:eastAsia="en-GB"/>
            </w:rPr>
            <w:t>.</w:t>
          </w:r>
        </w:p>
        <w:bookmarkEnd w:id="4" w:displacedByCustomXml="next"/>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77476351" w:displacedByCustomXml="next"/>
    <w:sdt>
      <w:sdtPr>
        <w:rPr>
          <w:i/>
          <w:iCs/>
          <w:lang w:val="en-US" w:eastAsia="en-GB"/>
        </w:rPr>
        <w:id w:val="-723136291"/>
        <w:placeholder>
          <w:docPart w:val="84FB87486BC94E5EB76E972E1BD8265B"/>
        </w:placeholder>
      </w:sdtPr>
      <w:sdtEndPr>
        <w:rPr>
          <w:i w:val="0"/>
          <w:iCs w:val="0"/>
        </w:rPr>
      </w:sdtEndPr>
      <w:sdtContent>
        <w:bookmarkEnd w:id="5" w:displacedByCustomXml="prev"/>
        <w:bookmarkStart w:id="6" w:name="_Hlk178260548" w:displacedByCustomXml="prev"/>
        <w:bookmarkStart w:id="7" w:name="_Hlk177476072" w:displacedByCustomXml="prev"/>
        <w:bookmarkStart w:id="8" w:name="_Hlk177476706" w:displacedByCustomXml="prev"/>
        <w:p w14:paraId="4BEB297C" w14:textId="77777777" w:rsidR="002E0EF6" w:rsidRDefault="002E0EF6" w:rsidP="00B327D9">
          <w:pPr>
            <w:rPr>
              <w:rFonts w:eastAsiaTheme="minorHAnsi"/>
              <w:b/>
              <w:bCs/>
              <w:kern w:val="2"/>
              <w:szCs w:val="24"/>
              <w:lang w:val="en-IE" w:eastAsia="en-US"/>
              <w14:ligatures w14:val="standardContextual"/>
            </w:rPr>
          </w:pPr>
          <w:r>
            <w:rPr>
              <w:rFonts w:eastAsiaTheme="minorHAnsi"/>
              <w:b/>
              <w:bCs/>
              <w:kern w:val="2"/>
              <w:szCs w:val="24"/>
              <w:lang w:val="en-IE" w:eastAsia="en-US"/>
              <w14:ligatures w14:val="standardContextual"/>
            </w:rPr>
            <w:t>S</w:t>
          </w:r>
          <w:r w:rsidR="00B327D9" w:rsidRPr="00B327D9">
            <w:rPr>
              <w:rFonts w:eastAsiaTheme="minorHAnsi"/>
              <w:b/>
              <w:bCs/>
              <w:kern w:val="2"/>
              <w:szCs w:val="24"/>
              <w:lang w:val="en-IE" w:eastAsia="en-US"/>
              <w14:ligatures w14:val="standardContextual"/>
            </w:rPr>
            <w:t>econding a national expert to DG REFORM’s public administration and governance unit</w:t>
          </w:r>
          <w:r>
            <w:rPr>
              <w:rFonts w:eastAsiaTheme="minorHAnsi"/>
              <w:b/>
              <w:bCs/>
              <w:kern w:val="2"/>
              <w:szCs w:val="24"/>
              <w:lang w:val="en-IE" w:eastAsia="en-US"/>
              <w14:ligatures w14:val="standardContextual"/>
            </w:rPr>
            <w:t xml:space="preserve">. </w:t>
          </w:r>
        </w:p>
        <w:p w14:paraId="6F85C8CD" w14:textId="720F3181" w:rsidR="00B327D9" w:rsidRPr="00B327D9" w:rsidRDefault="002E0EF6" w:rsidP="00B327D9">
          <w:pPr>
            <w:rPr>
              <w:rFonts w:eastAsiaTheme="minorHAnsi"/>
              <w:b/>
              <w:bCs/>
              <w:kern w:val="2"/>
              <w:szCs w:val="24"/>
              <w:lang w:val="en-IE" w:eastAsia="en-US"/>
              <w14:ligatures w14:val="standardContextual"/>
            </w:rPr>
          </w:pPr>
          <w:r>
            <w:rPr>
              <w:rFonts w:eastAsiaTheme="minorHAnsi"/>
              <w:b/>
              <w:bCs/>
              <w:kern w:val="2"/>
              <w:szCs w:val="24"/>
              <w:lang w:val="en-IE" w:eastAsia="en-US"/>
              <w14:ligatures w14:val="standardContextual"/>
            </w:rPr>
            <w:t>Why?</w:t>
          </w:r>
        </w:p>
        <w:p w14:paraId="7A754240" w14:textId="77777777" w:rsidR="00B327D9" w:rsidRPr="00B327D9" w:rsidRDefault="00B327D9" w:rsidP="00B327D9">
          <w:pPr>
            <w:spacing w:after="160" w:line="259" w:lineRule="auto"/>
            <w:rPr>
              <w:rFonts w:eastAsiaTheme="minorHAnsi"/>
              <w:kern w:val="2"/>
              <w:szCs w:val="24"/>
              <w:lang w:val="en-IE" w:eastAsia="en-US"/>
              <w14:ligatures w14:val="standardContextual"/>
            </w:rPr>
          </w:pPr>
          <w:r w:rsidRPr="00B327D9">
            <w:rPr>
              <w:rFonts w:eastAsiaTheme="minorHAnsi"/>
              <w:b/>
              <w:bCs/>
              <w:kern w:val="2"/>
              <w:szCs w:val="24"/>
              <w:lang w:val="en-IE" w:eastAsia="en-US"/>
              <w14:ligatures w14:val="standardContextual"/>
            </w:rPr>
            <w:t>It is good for your ministry, it is good for your country, it is good for Europe</w:t>
          </w:r>
          <w:r w:rsidRPr="00B327D9">
            <w:rPr>
              <w:rFonts w:eastAsiaTheme="minorHAnsi"/>
              <w:kern w:val="2"/>
              <w:szCs w:val="24"/>
              <w:lang w:val="en-IE" w:eastAsia="en-US"/>
              <w14:ligatures w14:val="standardContextual"/>
            </w:rPr>
            <w:t>.</w:t>
          </w:r>
        </w:p>
        <w:p w14:paraId="7F7B9319" w14:textId="77777777" w:rsidR="00B327D9" w:rsidRPr="00B327D9" w:rsidRDefault="00B327D9" w:rsidP="00B327D9">
          <w:pPr>
            <w:spacing w:after="0"/>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 xml:space="preserve">At first sight, a secondment looks like a cost. But </w:t>
          </w:r>
          <w:r w:rsidRPr="00B327D9">
            <w:rPr>
              <w:rFonts w:eastAsiaTheme="minorHAnsi"/>
              <w:b/>
              <w:bCs/>
              <w:kern w:val="2"/>
              <w:szCs w:val="24"/>
              <w:lang w:val="en-IE" w:eastAsia="en-US"/>
              <w14:ligatures w14:val="standardContextual"/>
            </w:rPr>
            <w:t>it is an investment</w:t>
          </w:r>
          <w:r w:rsidRPr="00B327D9">
            <w:rPr>
              <w:rFonts w:eastAsiaTheme="minorHAnsi"/>
              <w:kern w:val="2"/>
              <w:szCs w:val="24"/>
              <w:lang w:val="en-IE" w:eastAsia="en-US"/>
              <w14:ligatures w14:val="standardContextual"/>
            </w:rPr>
            <w:t xml:space="preserve">.  It is an investment in your </w:t>
          </w:r>
          <w:r w:rsidRPr="00B327D9">
            <w:rPr>
              <w:rFonts w:eastAsiaTheme="minorHAnsi"/>
              <w:b/>
              <w:bCs/>
              <w:kern w:val="2"/>
              <w:szCs w:val="24"/>
              <w:lang w:val="en-IE" w:eastAsia="en-US"/>
              <w14:ligatures w14:val="standardContextual"/>
            </w:rPr>
            <w:t>capacity to design and implement reforms</w:t>
          </w:r>
          <w:r w:rsidRPr="00B327D9">
            <w:rPr>
              <w:rFonts w:eastAsiaTheme="minorHAnsi"/>
              <w:kern w:val="2"/>
              <w:szCs w:val="24"/>
              <w:lang w:val="en-IE" w:eastAsia="en-US"/>
              <w14:ligatures w14:val="standardContextual"/>
            </w:rPr>
            <w:t xml:space="preserve">. </w:t>
          </w:r>
        </w:p>
        <w:p w14:paraId="42C71E0B" w14:textId="77777777" w:rsidR="00B327D9" w:rsidRPr="00B327D9" w:rsidRDefault="00B327D9" w:rsidP="00B327D9">
          <w:pPr>
            <w:spacing w:after="0"/>
            <w:rPr>
              <w:rFonts w:eastAsiaTheme="minorHAnsi"/>
              <w:kern w:val="2"/>
              <w:szCs w:val="24"/>
              <w:lang w:val="en-IE" w:eastAsia="en-US"/>
              <w14:ligatures w14:val="standardContextual"/>
            </w:rPr>
          </w:pPr>
        </w:p>
        <w:p w14:paraId="6BD85E7D" w14:textId="77777777" w:rsidR="00B327D9" w:rsidRPr="00B327D9" w:rsidRDefault="00B327D9" w:rsidP="00B327D9">
          <w:pPr>
            <w:spacing w:after="0"/>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 xml:space="preserve">The need for reforms is bigger than ever. Responding to the complexities of our perma-crisis world asks from public administrations to be agile, responsive, and resilient with ever less resources. </w:t>
          </w:r>
        </w:p>
        <w:p w14:paraId="66ADE116" w14:textId="77777777" w:rsidR="00B327D9" w:rsidRPr="00B327D9" w:rsidRDefault="00B327D9" w:rsidP="00B327D9">
          <w:pPr>
            <w:spacing w:after="0"/>
            <w:rPr>
              <w:rFonts w:eastAsiaTheme="minorHAnsi"/>
              <w:kern w:val="2"/>
              <w:szCs w:val="24"/>
              <w:lang w:val="en-IE" w:eastAsia="en-US"/>
              <w14:ligatures w14:val="standardContextual"/>
            </w:rPr>
          </w:pPr>
        </w:p>
        <w:p w14:paraId="37A0F69D" w14:textId="77777777" w:rsidR="00B327D9" w:rsidRPr="00B327D9" w:rsidRDefault="00B327D9" w:rsidP="00B327D9">
          <w:pPr>
            <w:spacing w:after="0"/>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 xml:space="preserve">Seconding one of your experts to DG REFORM will enable him/her: </w:t>
          </w:r>
        </w:p>
        <w:p w14:paraId="3521B4E9" w14:textId="77777777" w:rsidR="00B327D9" w:rsidRPr="00B327D9" w:rsidRDefault="00B327D9" w:rsidP="00B327D9">
          <w:pPr>
            <w:numPr>
              <w:ilvl w:val="0"/>
              <w:numId w:val="34"/>
            </w:numPr>
            <w:spacing w:after="0" w:line="259" w:lineRule="auto"/>
            <w:contextualSpacing/>
            <w:jc w:val="left"/>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 xml:space="preserve">To </w:t>
          </w:r>
          <w:r w:rsidRPr="00B327D9">
            <w:rPr>
              <w:rFonts w:eastAsiaTheme="minorHAnsi"/>
              <w:b/>
              <w:bCs/>
              <w:kern w:val="2"/>
              <w:szCs w:val="24"/>
              <w:lang w:val="en-IE" w:eastAsia="en-US"/>
              <w14:ligatures w14:val="standardContextual"/>
            </w:rPr>
            <w:t>understand reform trends</w:t>
          </w:r>
          <w:r w:rsidRPr="00B327D9">
            <w:rPr>
              <w:rFonts w:eastAsiaTheme="minorHAnsi"/>
              <w:kern w:val="2"/>
              <w:szCs w:val="24"/>
              <w:lang w:val="en-IE" w:eastAsia="en-US"/>
              <w14:ligatures w14:val="standardContextual"/>
            </w:rPr>
            <w:t xml:space="preserve"> in Europe.</w:t>
          </w:r>
        </w:p>
        <w:p w14:paraId="69261A3F" w14:textId="77777777" w:rsidR="00B327D9" w:rsidRPr="00B327D9" w:rsidRDefault="00B327D9" w:rsidP="00B327D9">
          <w:pPr>
            <w:numPr>
              <w:ilvl w:val="0"/>
              <w:numId w:val="34"/>
            </w:numPr>
            <w:spacing w:after="0" w:line="259" w:lineRule="auto"/>
            <w:contextualSpacing/>
            <w:jc w:val="left"/>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 xml:space="preserve">To </w:t>
          </w:r>
          <w:r w:rsidRPr="00B327D9">
            <w:rPr>
              <w:rFonts w:eastAsiaTheme="minorHAnsi"/>
              <w:b/>
              <w:bCs/>
              <w:kern w:val="2"/>
              <w:szCs w:val="24"/>
              <w:lang w:val="en-IE" w:eastAsia="en-US"/>
              <w14:ligatures w14:val="standardContextual"/>
            </w:rPr>
            <w:t>identify reform opportunities</w:t>
          </w:r>
          <w:r w:rsidRPr="00B327D9">
            <w:rPr>
              <w:rFonts w:eastAsiaTheme="minorHAnsi"/>
              <w:kern w:val="2"/>
              <w:szCs w:val="24"/>
              <w:lang w:val="en-IE" w:eastAsia="en-US"/>
              <w14:ligatures w14:val="standardContextual"/>
            </w:rPr>
            <w:t xml:space="preserve"> and </w:t>
          </w:r>
          <w:r w:rsidRPr="00B327D9">
            <w:rPr>
              <w:rFonts w:eastAsiaTheme="minorHAnsi"/>
              <w:b/>
              <w:bCs/>
              <w:kern w:val="2"/>
              <w:szCs w:val="24"/>
              <w:lang w:val="en-IE" w:eastAsia="en-US"/>
              <w14:ligatures w14:val="standardContextual"/>
            </w:rPr>
            <w:t>design and deliver high quality reform projects</w:t>
          </w:r>
          <w:r w:rsidRPr="00B327D9">
            <w:rPr>
              <w:rFonts w:eastAsiaTheme="minorHAnsi"/>
              <w:kern w:val="2"/>
              <w:szCs w:val="24"/>
              <w:lang w:val="en-IE" w:eastAsia="en-US"/>
              <w14:ligatures w14:val="standardContextual"/>
            </w:rPr>
            <w:t>.</w:t>
          </w:r>
        </w:p>
        <w:p w14:paraId="75C9C74A" w14:textId="0E51B175" w:rsidR="00B327D9" w:rsidRPr="00B327D9" w:rsidRDefault="00B327D9" w:rsidP="00B327D9">
          <w:pPr>
            <w:numPr>
              <w:ilvl w:val="0"/>
              <w:numId w:val="34"/>
            </w:numPr>
            <w:spacing w:after="0" w:line="259" w:lineRule="auto"/>
            <w:contextualSpacing/>
            <w:jc w:val="left"/>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To participate in the implementation of key actions under the Skills Pillar</w:t>
          </w:r>
          <w:r w:rsidRPr="00B327D9">
            <w:rPr>
              <w:rFonts w:eastAsiaTheme="minorHAnsi"/>
              <w:color w:val="FF0000"/>
              <w:kern w:val="2"/>
              <w:szCs w:val="24"/>
              <w:lang w:val="en-IE" w:eastAsia="en-US"/>
              <w14:ligatures w14:val="standardContextual"/>
            </w:rPr>
            <w:t>.</w:t>
          </w:r>
        </w:p>
        <w:p w14:paraId="58EF4B02" w14:textId="77777777" w:rsidR="00B327D9" w:rsidRPr="00B327D9" w:rsidRDefault="00B327D9" w:rsidP="00B327D9">
          <w:pPr>
            <w:numPr>
              <w:ilvl w:val="0"/>
              <w:numId w:val="34"/>
            </w:numPr>
            <w:spacing w:after="0" w:line="259" w:lineRule="auto"/>
            <w:contextualSpacing/>
            <w:jc w:val="left"/>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 xml:space="preserve">To contribute to shaping the future EU support to the Member States. </w:t>
          </w:r>
        </w:p>
        <w:p w14:paraId="6F1D5F92" w14:textId="6F1193B1" w:rsidR="00B327D9" w:rsidRDefault="00B327D9" w:rsidP="00B327D9">
          <w:pPr>
            <w:numPr>
              <w:ilvl w:val="0"/>
              <w:numId w:val="34"/>
            </w:numPr>
            <w:spacing w:after="0" w:line="259" w:lineRule="auto"/>
            <w:contextualSpacing/>
            <w:jc w:val="left"/>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To help build relations with Member States and International Organisations</w:t>
          </w:r>
        </w:p>
        <w:p w14:paraId="54E847B1" w14:textId="77777777" w:rsidR="00B327D9" w:rsidRPr="00B327D9" w:rsidRDefault="00B327D9" w:rsidP="00B327D9">
          <w:pPr>
            <w:numPr>
              <w:ilvl w:val="0"/>
              <w:numId w:val="34"/>
            </w:numPr>
            <w:spacing w:after="0" w:line="259" w:lineRule="auto"/>
            <w:contextualSpacing/>
            <w:jc w:val="left"/>
            <w:rPr>
              <w:rFonts w:eastAsiaTheme="minorHAnsi"/>
              <w:kern w:val="2"/>
              <w:szCs w:val="24"/>
              <w:lang w:val="en-IE" w:eastAsia="en-US"/>
              <w14:ligatures w14:val="standardContextual"/>
            </w:rPr>
          </w:pPr>
          <w:r w:rsidRPr="00B327D9">
            <w:rPr>
              <w:rFonts w:eastAsiaTheme="minorHAnsi"/>
              <w:kern w:val="2"/>
              <w:szCs w:val="24"/>
              <w:lang w:val="en-IE" w:eastAsia="en-US"/>
              <w14:ligatures w14:val="standardContextual"/>
            </w:rPr>
            <w:t xml:space="preserve">Be part of a </w:t>
          </w:r>
          <w:r w:rsidRPr="00B327D9">
            <w:rPr>
              <w:rFonts w:eastAsiaTheme="minorHAnsi"/>
              <w:b/>
              <w:bCs/>
              <w:kern w:val="2"/>
              <w:szCs w:val="24"/>
              <w:lang w:val="en-IE" w:eastAsia="en-US"/>
              <w14:ligatures w14:val="standardContextual"/>
            </w:rPr>
            <w:t>network of European reform practitioners</w:t>
          </w:r>
          <w:r w:rsidRPr="00B327D9">
            <w:rPr>
              <w:rFonts w:eastAsiaTheme="minorHAnsi"/>
              <w:kern w:val="2"/>
              <w:szCs w:val="24"/>
              <w:lang w:val="en-IE" w:eastAsia="en-US"/>
              <w14:ligatures w14:val="standardContextual"/>
            </w:rPr>
            <w:t xml:space="preserve"> and be exposed to a </w:t>
          </w:r>
          <w:r w:rsidRPr="00B327D9">
            <w:rPr>
              <w:rFonts w:eastAsiaTheme="minorHAnsi"/>
              <w:b/>
              <w:bCs/>
              <w:kern w:val="2"/>
              <w:szCs w:val="24"/>
              <w:lang w:val="en-IE" w:eastAsia="en-US"/>
              <w14:ligatures w14:val="standardContextual"/>
            </w:rPr>
            <w:t>wide experience pool of practices</w:t>
          </w:r>
          <w:r w:rsidRPr="00B327D9">
            <w:rPr>
              <w:rFonts w:eastAsiaTheme="minorHAnsi"/>
              <w:kern w:val="2"/>
              <w:szCs w:val="24"/>
              <w:lang w:val="en-IE" w:eastAsia="en-US"/>
              <w14:ligatures w14:val="standardContextual"/>
            </w:rPr>
            <w:t>.</w:t>
          </w:r>
        </w:p>
        <w:p w14:paraId="6E13419E" w14:textId="77777777" w:rsidR="00B327D9" w:rsidRPr="00B327D9" w:rsidRDefault="00B327D9" w:rsidP="00B327D9">
          <w:pPr>
            <w:spacing w:after="0"/>
            <w:ind w:left="360"/>
            <w:rPr>
              <w:rFonts w:eastAsiaTheme="minorHAnsi"/>
              <w:kern w:val="2"/>
              <w:szCs w:val="24"/>
              <w:lang w:val="en-IE" w:eastAsia="en-US"/>
              <w14:ligatures w14:val="standardContextual"/>
            </w:rPr>
          </w:pPr>
        </w:p>
        <w:p w14:paraId="0CD84A91" w14:textId="77777777" w:rsidR="002E0EF6" w:rsidRDefault="002E0EF6" w:rsidP="002E0EF6">
          <w:pPr>
            <w:rPr>
              <w:szCs w:val="24"/>
            </w:rPr>
          </w:pPr>
          <w:r>
            <w:rPr>
              <w:szCs w:val="24"/>
            </w:rPr>
            <w:t xml:space="preserve">The experience that this expert will gain from the work with us will contribute to giving </w:t>
          </w:r>
          <w:r>
            <w:rPr>
              <w:b/>
              <w:bCs/>
              <w:szCs w:val="24"/>
            </w:rPr>
            <w:t>your ministry</w:t>
          </w:r>
          <w:r>
            <w:rPr>
              <w:szCs w:val="24"/>
            </w:rPr>
            <w:t xml:space="preserve"> and </w:t>
          </w:r>
          <w:r>
            <w:rPr>
              <w:b/>
              <w:bCs/>
              <w:szCs w:val="24"/>
            </w:rPr>
            <w:t>your country</w:t>
          </w:r>
          <w:r>
            <w:rPr>
              <w:szCs w:val="24"/>
            </w:rPr>
            <w:t xml:space="preserve"> a wider understanding of the EU context, greater ability to manage reforms at home and specific knowledge on how to identify and mobilise the right EU support. What we will gain is a better understanding of the national perspectives when we steer the </w:t>
          </w:r>
          <w:proofErr w:type="spellStart"/>
          <w:r>
            <w:rPr>
              <w:szCs w:val="24"/>
            </w:rPr>
            <w:t>ComPAct</w:t>
          </w:r>
          <w:proofErr w:type="spellEnd"/>
          <w:r>
            <w:rPr>
              <w:szCs w:val="24"/>
            </w:rPr>
            <w:t xml:space="preserve"> implementation. </w:t>
          </w:r>
        </w:p>
        <w:bookmarkEnd w:id="6"/>
        <w:p w14:paraId="3F1B7BFE" w14:textId="77777777" w:rsidR="002E0EF6" w:rsidRDefault="002E0EF6" w:rsidP="002E0EF6">
          <w:pPr>
            <w:rPr>
              <w:szCs w:val="24"/>
            </w:rPr>
          </w:pPr>
          <w:r>
            <w:rPr>
              <w:szCs w:val="24"/>
            </w:rPr>
            <w:t>Joining the European network of practitioners will enrich your sector and reform knowledge as well as bring valuable international experience.</w:t>
          </w:r>
        </w:p>
        <w:p w14:paraId="1BF6C790" w14:textId="7100FBEB" w:rsidR="00B327D9" w:rsidRDefault="00B327D9" w:rsidP="00B327D9">
          <w:pPr>
            <w:widowControl w:val="0"/>
            <w:spacing w:after="100"/>
            <w:rPr>
              <w:rFonts w:eastAsia="Arial"/>
              <w:szCs w:val="24"/>
            </w:rPr>
          </w:pPr>
          <w:r w:rsidRPr="00B327D9">
            <w:rPr>
              <w:rFonts w:eastAsia="Arial"/>
              <w:szCs w:val="24"/>
            </w:rPr>
            <w:t xml:space="preserve">We are proposing Seconded National Expert post in charge of both the design, </w:t>
          </w:r>
          <w:proofErr w:type="gramStart"/>
          <w:r w:rsidRPr="00B327D9">
            <w:rPr>
              <w:rFonts w:eastAsia="Arial"/>
              <w:szCs w:val="24"/>
            </w:rPr>
            <w:t>implementation</w:t>
          </w:r>
          <w:proofErr w:type="gramEnd"/>
          <w:r w:rsidRPr="00B327D9">
            <w:rPr>
              <w:rFonts w:eastAsia="Arial"/>
              <w:szCs w:val="24"/>
            </w:rPr>
            <w:t xml:space="preserve"> and monitoring of the Commission’s policy in the area of public administrative reform and the design, implementation and monitoring of technical support projects in this policy area. The successful candidate will, in close cooperation with the management of the Unit help implement the </w:t>
          </w:r>
          <w:hyperlink r:id="rId27" w:history="1">
            <w:proofErr w:type="spellStart"/>
            <w:r w:rsidRPr="00B327D9">
              <w:rPr>
                <w:rFonts w:eastAsia="Arial"/>
                <w:color w:val="0563C1" w:themeColor="hyperlink"/>
                <w:szCs w:val="24"/>
                <w:u w:val="single"/>
              </w:rPr>
              <w:t>ComPAct</w:t>
            </w:r>
            <w:proofErr w:type="spellEnd"/>
          </w:hyperlink>
          <w:r w:rsidRPr="00B327D9">
            <w:rPr>
              <w:rFonts w:eastAsia="Arial"/>
              <w:szCs w:val="24"/>
            </w:rPr>
            <w:t xml:space="preserve"> Implementation Plan and thereby contribute to  enhancing the European Administrative Space. The work will cover all three pillars of </w:t>
          </w:r>
          <w:proofErr w:type="spellStart"/>
          <w:r w:rsidRPr="00B327D9">
            <w:rPr>
              <w:rFonts w:eastAsia="Arial"/>
              <w:szCs w:val="24"/>
            </w:rPr>
            <w:t>ComPAct</w:t>
          </w:r>
          <w:proofErr w:type="spellEnd"/>
          <w:r w:rsidRPr="00B327D9">
            <w:rPr>
              <w:rFonts w:eastAsia="Arial"/>
              <w:szCs w:val="24"/>
            </w:rPr>
            <w:t xml:space="preserve">, with focus on the skills pillar </w:t>
          </w:r>
          <w:r w:rsidR="002E0EF6" w:rsidRPr="002E0EF6">
            <w:rPr>
              <w:rFonts w:eastAsia="Arial"/>
              <w:szCs w:val="24"/>
            </w:rPr>
            <w:t>especially linked to civil service exchange, training cooperation and promotion of human resources management tools.</w:t>
          </w:r>
          <w:r w:rsidRPr="00B327D9">
            <w:rPr>
              <w:rFonts w:eastAsia="Arial"/>
              <w:szCs w:val="24"/>
            </w:rPr>
            <w:t xml:space="preserve"> An emphasis will be on helping consolidate the knowledge from support measures, improve the overall communication for public administration and governance, and build relations with </w:t>
          </w:r>
          <w:r w:rsidR="002E0EF6">
            <w:rPr>
              <w:rFonts w:eastAsia="Arial"/>
              <w:szCs w:val="24"/>
            </w:rPr>
            <w:t xml:space="preserve">stakeholders in Member States and </w:t>
          </w:r>
          <w:proofErr w:type="spellStart"/>
          <w:r w:rsidR="002E0EF6">
            <w:rPr>
              <w:rFonts w:eastAsia="Arial"/>
              <w:szCs w:val="24"/>
            </w:rPr>
            <w:t>Internatioal</w:t>
          </w:r>
          <w:proofErr w:type="spellEnd"/>
          <w:r w:rsidR="002E0EF6">
            <w:rPr>
              <w:rFonts w:eastAsia="Arial"/>
              <w:szCs w:val="24"/>
            </w:rPr>
            <w:t xml:space="preserve"> Organisations</w:t>
          </w:r>
          <w:r w:rsidRPr="00B327D9">
            <w:rPr>
              <w:rFonts w:eastAsia="Arial"/>
              <w:szCs w:val="24"/>
            </w:rPr>
            <w:t>. This will help disseminate our efforts on the projects and initiatives which bring concrete impact on the ground.</w:t>
          </w:r>
        </w:p>
        <w:p w14:paraId="26E51AFA" w14:textId="77777777" w:rsidR="00B327D9" w:rsidRPr="00B327D9" w:rsidRDefault="00B327D9" w:rsidP="00B327D9">
          <w:pPr>
            <w:widowControl w:val="0"/>
            <w:spacing w:after="100"/>
            <w:rPr>
              <w:rFonts w:eastAsia="Arial"/>
              <w:szCs w:val="24"/>
            </w:rPr>
          </w:pPr>
        </w:p>
        <w:p w14:paraId="778F74C4" w14:textId="250BE2BA" w:rsidR="001B366C" w:rsidRDefault="00FE5B74" w:rsidP="00FE5B74">
          <w:pPr>
            <w:autoSpaceDE w:val="0"/>
            <w:autoSpaceDN w:val="0"/>
            <w:adjustRightInd w:val="0"/>
            <w:spacing w:after="0"/>
            <w:rPr>
              <w:rFonts w:eastAsia="Arial"/>
              <w:color w:val="000000"/>
              <w:szCs w:val="24"/>
              <w:lang w:val="hr-HR" w:eastAsia="hr-HR" w:bidi="hr-HR"/>
            </w:rPr>
          </w:pPr>
          <w:r w:rsidRPr="008D15EB">
            <w:rPr>
              <w:szCs w:val="24"/>
            </w:rPr>
            <w:t xml:space="preserve">The candidate will </w:t>
          </w:r>
          <w:r w:rsidR="00F767F3">
            <w:rPr>
              <w:szCs w:val="24"/>
            </w:rPr>
            <w:t>p</w:t>
          </w:r>
          <w:proofErr w:type="spellStart"/>
          <w:r w:rsidR="00F767F3" w:rsidRPr="00F767F3">
            <w:rPr>
              <w:rFonts w:eastAsia="Arial"/>
              <w:color w:val="000000"/>
              <w:szCs w:val="24"/>
              <w:lang w:val="hr-HR" w:eastAsia="hr-HR" w:bidi="hr-HR"/>
            </w:rPr>
            <w:t>rovide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analysis</w:t>
          </w:r>
          <w:proofErr w:type="spellEnd"/>
          <w:r w:rsidR="00F767F3" w:rsidRPr="00F767F3">
            <w:rPr>
              <w:rFonts w:eastAsia="Arial"/>
              <w:color w:val="000000"/>
              <w:szCs w:val="24"/>
              <w:lang w:val="hr-HR" w:eastAsia="hr-HR" w:bidi="hr-HR"/>
            </w:rPr>
            <w:t xml:space="preserve"> on </w:t>
          </w:r>
          <w:proofErr w:type="spellStart"/>
          <w:r w:rsidR="00F767F3" w:rsidRPr="00F767F3">
            <w:rPr>
              <w:rFonts w:eastAsia="Arial"/>
              <w:color w:val="000000"/>
              <w:szCs w:val="24"/>
              <w:lang w:val="hr-HR" w:eastAsia="hr-HR" w:bidi="hr-HR"/>
            </w:rPr>
            <w:t>developments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fields</w:t>
          </w:r>
          <w:proofErr w:type="spellEnd"/>
          <w:r w:rsidR="00F767F3" w:rsidRPr="00F767F3">
            <w:rPr>
              <w:rFonts w:eastAsia="Arial"/>
              <w:color w:val="000000"/>
              <w:szCs w:val="24"/>
              <w:lang w:val="hr-HR" w:eastAsia="hr-HR" w:bidi="hr-HR"/>
            </w:rPr>
            <w:t xml:space="preserve"> of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Unit, </w:t>
          </w:r>
          <w:proofErr w:type="spellStart"/>
          <w:proofErr w:type="gramStart"/>
          <w:r w:rsidR="00F767F3" w:rsidRPr="00F767F3">
            <w:rPr>
              <w:rFonts w:eastAsia="Arial"/>
              <w:color w:val="000000"/>
              <w:szCs w:val="24"/>
              <w:lang w:val="hr-HR" w:eastAsia="hr-HR" w:bidi="hr-HR"/>
            </w:rPr>
            <w:t>in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particular</w:t>
          </w:r>
          <w:proofErr w:type="spellEnd"/>
          <w:r w:rsidR="00F767F3" w:rsidRPr="00F767F3">
            <w:rPr>
              <w:rFonts w:eastAsia="Arial"/>
              <w:color w:val="000000"/>
              <w:szCs w:val="24"/>
              <w:lang w:val="hr-HR" w:eastAsia="hr-HR" w:bidi="hr-HR"/>
            </w:rPr>
            <w:t xml:space="preserve"> on</w:t>
          </w:r>
          <w:proofErr w:type="gram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Public</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Administration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and</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Governance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CB6DBF">
            <w:rPr>
              <w:rFonts w:eastAsia="Arial"/>
              <w:color w:val="000000"/>
              <w:szCs w:val="24"/>
              <w:lang w:val="hr-HR" w:eastAsia="hr-HR" w:bidi="hr-HR"/>
            </w:rPr>
            <w:t xml:space="preserve"> </w:t>
          </w:r>
          <w:proofErr w:type="spellStart"/>
          <w:r w:rsidR="00CB6DBF">
            <w:rPr>
              <w:rFonts w:eastAsia="Arial"/>
              <w:color w:val="000000"/>
              <w:szCs w:val="24"/>
              <w:lang w:val="hr-HR" w:eastAsia="hr-HR" w:bidi="hr-HR"/>
            </w:rPr>
            <w:t>candidate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will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work</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under</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supervision</w:t>
          </w:r>
          <w:proofErr w:type="spellEnd"/>
          <w:r w:rsidR="00F767F3" w:rsidRPr="00F767F3">
            <w:rPr>
              <w:rFonts w:eastAsia="Arial"/>
              <w:color w:val="000000"/>
              <w:szCs w:val="24"/>
              <w:lang w:val="hr-HR" w:eastAsia="hr-HR" w:bidi="hr-HR"/>
            </w:rPr>
            <w:t xml:space="preserve"> of </w:t>
          </w:r>
          <w:proofErr w:type="spellStart"/>
          <w:r w:rsidR="00F767F3" w:rsidRPr="00F767F3">
            <w:rPr>
              <w:rFonts w:eastAsia="Arial"/>
              <w:color w:val="000000"/>
              <w:szCs w:val="24"/>
              <w:lang w:val="hr-HR" w:eastAsia="hr-HR" w:bidi="hr-HR"/>
            </w:rPr>
            <w:t>an</w:t>
          </w:r>
          <w:proofErr w:type="spellEnd"/>
          <w:r w:rsidR="00F767F3" w:rsidRPr="00F767F3">
            <w:rPr>
              <w:rFonts w:eastAsia="Arial"/>
              <w:color w:val="000000"/>
              <w:szCs w:val="24"/>
              <w:lang w:val="hr-HR" w:eastAsia="hr-HR" w:bidi="hr-HR"/>
            </w:rPr>
            <w:t xml:space="preserve"> administrator. </w:t>
          </w:r>
          <w:proofErr w:type="spellStart"/>
          <w:r w:rsidR="00F767F3" w:rsidRPr="00F767F3">
            <w:rPr>
              <w:rFonts w:eastAsia="Arial"/>
              <w:color w:val="000000"/>
              <w:szCs w:val="24"/>
              <w:lang w:val="hr-HR" w:eastAsia="hr-HR" w:bidi="hr-HR"/>
            </w:rPr>
            <w:t>Without</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prejudice</w:t>
          </w:r>
          <w:proofErr w:type="spellEnd"/>
          <w:r w:rsidR="00F767F3" w:rsidRPr="00F767F3">
            <w:rPr>
              <w:rFonts w:eastAsia="Arial"/>
              <w:color w:val="000000"/>
              <w:szCs w:val="24"/>
              <w:lang w:val="hr-HR" w:eastAsia="hr-HR" w:bidi="hr-HR"/>
            </w:rPr>
            <w:t xml:space="preserve"> to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principle</w:t>
          </w:r>
          <w:proofErr w:type="spellEnd"/>
          <w:r w:rsidR="00F767F3" w:rsidRPr="00F767F3">
            <w:rPr>
              <w:rFonts w:eastAsia="Arial"/>
              <w:color w:val="000000"/>
              <w:szCs w:val="24"/>
              <w:lang w:val="hr-HR" w:eastAsia="hr-HR" w:bidi="hr-HR"/>
            </w:rPr>
            <w:t xml:space="preserve"> of </w:t>
          </w:r>
          <w:proofErr w:type="spellStart"/>
          <w:r w:rsidR="00F767F3" w:rsidRPr="00F767F3">
            <w:rPr>
              <w:rFonts w:eastAsia="Arial"/>
              <w:color w:val="000000"/>
              <w:szCs w:val="24"/>
              <w:lang w:val="hr-HR" w:eastAsia="hr-HR" w:bidi="hr-HR"/>
            </w:rPr>
            <w:t>loyal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cooperation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between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national</w:t>
          </w:r>
          <w:proofErr w:type="spellEnd"/>
          <w:r w:rsidR="00F767F3" w:rsidRPr="00F767F3">
            <w:rPr>
              <w:rFonts w:eastAsia="Arial"/>
              <w:color w:val="000000"/>
              <w:szCs w:val="24"/>
              <w:lang w:val="hr-HR" w:eastAsia="hr-HR" w:bidi="hr-HR"/>
            </w:rPr>
            <w:t>/</w:t>
          </w:r>
          <w:proofErr w:type="spellStart"/>
          <w:r w:rsidR="00F767F3" w:rsidRPr="00F767F3">
            <w:rPr>
              <w:rFonts w:eastAsia="Arial"/>
              <w:color w:val="000000"/>
              <w:szCs w:val="24"/>
              <w:lang w:val="hr-HR" w:eastAsia="hr-HR" w:bidi="hr-HR"/>
            </w:rPr>
            <w:t>regional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and</w:t>
          </w:r>
          <w:proofErr w:type="spellEnd"/>
          <w:r w:rsidR="00F767F3" w:rsidRPr="00F767F3">
            <w:rPr>
              <w:rFonts w:eastAsia="Arial"/>
              <w:color w:val="000000"/>
              <w:szCs w:val="24"/>
              <w:lang w:val="hr-HR" w:eastAsia="hr-HR" w:bidi="hr-HR"/>
            </w:rPr>
            <w:t xml:space="preserve"> European </w:t>
          </w:r>
          <w:proofErr w:type="spellStart"/>
          <w:r w:rsidR="00F767F3" w:rsidRPr="00F767F3">
            <w:rPr>
              <w:rFonts w:eastAsia="Arial"/>
              <w:color w:val="000000"/>
              <w:szCs w:val="24"/>
              <w:lang w:val="hr-HR" w:eastAsia="hr-HR" w:bidi="hr-HR"/>
            </w:rPr>
            <w:t>administrations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CB6DBF">
            <w:rPr>
              <w:rFonts w:eastAsia="Arial"/>
              <w:color w:val="000000"/>
              <w:szCs w:val="24"/>
              <w:lang w:val="hr-HR" w:eastAsia="hr-HR" w:bidi="hr-HR"/>
            </w:rPr>
            <w:t>seconded</w:t>
          </w:r>
          <w:proofErr w:type="spellEnd"/>
          <w:r w:rsidR="00CB6DBF">
            <w:rPr>
              <w:rFonts w:eastAsia="Arial"/>
              <w:color w:val="000000"/>
              <w:szCs w:val="24"/>
              <w:lang w:val="hr-HR" w:eastAsia="hr-HR" w:bidi="hr-HR"/>
            </w:rPr>
            <w:t xml:space="preserve"> </w:t>
          </w:r>
          <w:proofErr w:type="spellStart"/>
          <w:r w:rsidR="00CB6DBF">
            <w:rPr>
              <w:rFonts w:eastAsia="Arial"/>
              <w:color w:val="000000"/>
              <w:szCs w:val="24"/>
              <w:lang w:val="hr-HR" w:eastAsia="hr-HR" w:bidi="hr-HR"/>
            </w:rPr>
            <w:t>national</w:t>
          </w:r>
          <w:proofErr w:type="spellEnd"/>
          <w:r w:rsidR="00CB6DBF">
            <w:rPr>
              <w:rFonts w:eastAsia="Arial"/>
              <w:color w:val="000000"/>
              <w:szCs w:val="24"/>
              <w:lang w:val="hr-HR" w:eastAsia="hr-HR" w:bidi="hr-HR"/>
            </w:rPr>
            <w:t xml:space="preserve"> </w:t>
          </w:r>
          <w:proofErr w:type="spellStart"/>
          <w:r w:rsidR="00CB6DBF">
            <w:rPr>
              <w:rFonts w:eastAsia="Arial"/>
              <w:color w:val="000000"/>
              <w:szCs w:val="24"/>
              <w:lang w:val="hr-HR" w:eastAsia="hr-HR" w:bidi="hr-HR"/>
            </w:rPr>
            <w:t>expert</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will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not</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work</w:t>
          </w:r>
          <w:proofErr w:type="spellEnd"/>
          <w:r w:rsidR="00F767F3" w:rsidRPr="00F767F3">
            <w:rPr>
              <w:rFonts w:eastAsia="Arial"/>
              <w:color w:val="000000"/>
              <w:szCs w:val="24"/>
              <w:lang w:val="hr-HR" w:eastAsia="hr-HR" w:bidi="hr-HR"/>
            </w:rPr>
            <w:t xml:space="preserve"> on </w:t>
          </w:r>
          <w:proofErr w:type="spellStart"/>
          <w:r w:rsidR="00F767F3" w:rsidRPr="00F767F3">
            <w:rPr>
              <w:rFonts w:eastAsia="Arial"/>
              <w:color w:val="000000"/>
              <w:szCs w:val="24"/>
              <w:lang w:val="hr-HR" w:eastAsia="hr-HR" w:bidi="hr-HR"/>
            </w:rPr>
            <w:t>individual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cases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with</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implications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with</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files</w:t>
          </w:r>
          <w:proofErr w:type="spellEnd"/>
          <w:r w:rsidR="00F767F3" w:rsidRPr="00F767F3">
            <w:rPr>
              <w:rFonts w:eastAsia="Arial"/>
              <w:color w:val="000000"/>
              <w:szCs w:val="24"/>
              <w:lang w:val="hr-HR" w:eastAsia="hr-HR" w:bidi="hr-HR"/>
            </w:rPr>
            <w:t xml:space="preserve"> he/</w:t>
          </w:r>
          <w:proofErr w:type="spellStart"/>
          <w:r w:rsidR="00F767F3" w:rsidRPr="00F767F3">
            <w:rPr>
              <w:rFonts w:eastAsia="Arial"/>
              <w:color w:val="000000"/>
              <w:szCs w:val="24"/>
              <w:lang w:val="hr-HR" w:eastAsia="hr-HR" w:bidi="hr-HR"/>
            </w:rPr>
            <w:t>she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would</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have</w:t>
          </w:r>
          <w:proofErr w:type="spellEnd"/>
          <w:r w:rsidR="00F767F3" w:rsidRPr="00F767F3">
            <w:rPr>
              <w:rFonts w:eastAsia="Arial"/>
              <w:color w:val="000000"/>
              <w:szCs w:val="24"/>
              <w:lang w:val="hr-HR" w:eastAsia="hr-HR" w:bidi="hr-HR"/>
            </w:rPr>
            <w:t xml:space="preserve"> had to deal </w:t>
          </w:r>
          <w:proofErr w:type="spellStart"/>
          <w:r w:rsidR="00F767F3" w:rsidRPr="00F767F3">
            <w:rPr>
              <w:rFonts w:eastAsia="Arial"/>
              <w:color w:val="000000"/>
              <w:szCs w:val="24"/>
              <w:lang w:val="hr-HR" w:eastAsia="hr-HR" w:bidi="hr-HR"/>
            </w:rPr>
            <w:t>with</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his</w:t>
          </w:r>
          <w:proofErr w:type="spellEnd"/>
          <w:r w:rsidR="00F767F3" w:rsidRPr="00F767F3">
            <w:rPr>
              <w:rFonts w:eastAsia="Arial"/>
              <w:color w:val="000000"/>
              <w:szCs w:val="24"/>
              <w:lang w:val="hr-HR" w:eastAsia="hr-HR" w:bidi="hr-HR"/>
            </w:rPr>
            <w:t>/</w:t>
          </w:r>
          <w:proofErr w:type="spellStart"/>
          <w:r w:rsidR="00F767F3" w:rsidRPr="00F767F3">
            <w:rPr>
              <w:rFonts w:eastAsia="Arial"/>
              <w:color w:val="000000"/>
              <w:szCs w:val="24"/>
              <w:lang w:val="hr-HR" w:eastAsia="hr-HR" w:bidi="hr-HR"/>
            </w:rPr>
            <w:t>her</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national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administration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two</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years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preceding</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its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entry</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into</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Commission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or</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directly</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adjacent</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cases</w:t>
          </w:r>
          <w:proofErr w:type="spellEnd"/>
          <w:r w:rsidR="00F767F3" w:rsidRPr="00F767F3">
            <w:rPr>
              <w:rFonts w:eastAsia="Arial"/>
              <w:color w:val="000000"/>
              <w:szCs w:val="24"/>
              <w:lang w:val="hr-HR" w:eastAsia="hr-HR" w:bidi="hr-HR"/>
            </w:rPr>
            <w:t xml:space="preserve">. In no </w:t>
          </w:r>
          <w:proofErr w:type="spellStart"/>
          <w:r w:rsidR="00F767F3" w:rsidRPr="00F767F3">
            <w:rPr>
              <w:rFonts w:eastAsia="Arial"/>
              <w:color w:val="000000"/>
              <w:szCs w:val="24"/>
              <w:lang w:val="hr-HR" w:eastAsia="hr-HR" w:bidi="hr-HR"/>
            </w:rPr>
            <w:t>case</w:t>
          </w:r>
          <w:proofErr w:type="spellEnd"/>
          <w:r w:rsidR="00F767F3" w:rsidRPr="00F767F3">
            <w:rPr>
              <w:rFonts w:eastAsia="Arial"/>
              <w:color w:val="000000"/>
              <w:szCs w:val="24"/>
              <w:lang w:val="hr-HR" w:eastAsia="hr-HR" w:bidi="hr-HR"/>
            </w:rPr>
            <w:t xml:space="preserve"> he/</w:t>
          </w:r>
          <w:proofErr w:type="spellStart"/>
          <w:r w:rsidR="00F767F3" w:rsidRPr="00F767F3">
            <w:rPr>
              <w:rFonts w:eastAsia="Arial"/>
              <w:color w:val="000000"/>
              <w:szCs w:val="24"/>
              <w:lang w:val="hr-HR" w:eastAsia="hr-HR" w:bidi="hr-HR"/>
            </w:rPr>
            <w:t>she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shall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represent</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Commission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order</w:t>
          </w:r>
          <w:proofErr w:type="spellEnd"/>
          <w:r w:rsidR="00F767F3" w:rsidRPr="00F767F3">
            <w:rPr>
              <w:rFonts w:eastAsia="Arial"/>
              <w:color w:val="000000"/>
              <w:szCs w:val="24"/>
              <w:lang w:val="hr-HR" w:eastAsia="hr-HR" w:bidi="hr-HR"/>
            </w:rPr>
            <w:t xml:space="preserve"> to make </w:t>
          </w:r>
          <w:proofErr w:type="spellStart"/>
          <w:r w:rsidR="00F767F3" w:rsidRPr="00F767F3">
            <w:rPr>
              <w:rFonts w:eastAsia="Arial"/>
              <w:color w:val="000000"/>
              <w:szCs w:val="24"/>
              <w:lang w:val="hr-HR" w:eastAsia="hr-HR" w:bidi="hr-HR"/>
            </w:rPr>
            <w:t>commitments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financial</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or</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otherwise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or</w:t>
          </w:r>
          <w:proofErr w:type="spellEnd"/>
          <w:r w:rsidR="00F767F3" w:rsidRPr="00F767F3">
            <w:rPr>
              <w:rFonts w:eastAsia="Arial"/>
              <w:color w:val="000000"/>
              <w:szCs w:val="24"/>
              <w:lang w:val="hr-HR" w:eastAsia="hr-HR" w:bidi="hr-HR"/>
            </w:rPr>
            <w:t xml:space="preserve"> to </w:t>
          </w:r>
          <w:proofErr w:type="spellStart"/>
          <w:r w:rsidR="00F767F3" w:rsidRPr="00F767F3">
            <w:rPr>
              <w:rFonts w:eastAsia="Arial"/>
              <w:color w:val="000000"/>
              <w:szCs w:val="24"/>
              <w:lang w:val="hr-HR" w:eastAsia="hr-HR" w:bidi="hr-HR"/>
            </w:rPr>
            <w:t>negotiate</w:t>
          </w:r>
          <w:proofErr w:type="spellEnd"/>
          <w:r w:rsidR="00F767F3" w:rsidRPr="00F767F3">
            <w:rPr>
              <w:rFonts w:eastAsia="Arial"/>
              <w:color w:val="000000"/>
              <w:szCs w:val="24"/>
              <w:lang w:val="hr-HR" w:eastAsia="hr-HR" w:bidi="hr-HR"/>
            </w:rPr>
            <w:t xml:space="preserve"> on </w:t>
          </w:r>
          <w:proofErr w:type="spellStart"/>
          <w:r w:rsidR="00F767F3" w:rsidRPr="00F767F3">
            <w:rPr>
              <w:rFonts w:eastAsia="Arial"/>
              <w:color w:val="000000"/>
              <w:szCs w:val="24"/>
              <w:lang w:val="hr-HR" w:eastAsia="hr-HR" w:bidi="hr-HR"/>
            </w:rPr>
            <w:t>behalf</w:t>
          </w:r>
          <w:proofErr w:type="spellEnd"/>
          <w:r w:rsidR="00F767F3" w:rsidRPr="00F767F3">
            <w:rPr>
              <w:rFonts w:eastAsia="Arial"/>
              <w:color w:val="000000"/>
              <w:szCs w:val="24"/>
              <w:lang w:val="hr-HR" w:eastAsia="hr-HR" w:bidi="hr-HR"/>
            </w:rPr>
            <w:t xml:space="preserve"> of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Commission</w:t>
          </w:r>
          <w:proofErr w:type="spellEnd"/>
          <w:r w:rsidR="00F767F3" w:rsidRPr="00F767F3">
            <w:rPr>
              <w:rFonts w:eastAsia="Arial"/>
              <w:color w:val="000000"/>
              <w:szCs w:val="24"/>
              <w:lang w:val="hr-HR" w:eastAsia="hr-HR" w:bidi="hr-HR"/>
            </w:rPr>
            <w:t xml:space="preserve">. </w:t>
          </w:r>
          <w:r w:rsidR="00800FAE">
            <w:rPr>
              <w:rFonts w:eastAsia="Arial"/>
              <w:color w:val="000000"/>
              <w:szCs w:val="24"/>
              <w:lang w:val="hr-HR" w:eastAsia="hr-HR" w:bidi="hr-HR"/>
            </w:rPr>
            <w:t>He/</w:t>
          </w:r>
          <w:proofErr w:type="spellStart"/>
          <w:r w:rsidR="00800FAE">
            <w:rPr>
              <w:rFonts w:eastAsia="Arial"/>
              <w:color w:val="000000"/>
              <w:szCs w:val="24"/>
              <w:lang w:val="hr-HR" w:eastAsia="hr-HR" w:bidi="hr-HR"/>
            </w:rPr>
            <w:t>she</w:t>
          </w:r>
          <w:proofErr w:type="spellEnd"/>
          <w:r w:rsidR="00800FAE">
            <w:rPr>
              <w:rFonts w:eastAsia="Arial"/>
              <w:color w:val="000000"/>
              <w:szCs w:val="24"/>
              <w:lang w:val="hr-HR" w:eastAsia="hr-HR" w:bidi="hr-HR"/>
            </w:rPr>
            <w:t xml:space="preserve"> </w:t>
          </w:r>
          <w:proofErr w:type="spellStart"/>
          <w:r w:rsidR="00800FAE">
            <w:rPr>
              <w:rFonts w:eastAsia="Arial"/>
              <w:color w:val="000000"/>
              <w:szCs w:val="24"/>
              <w:lang w:val="hr-HR" w:eastAsia="hr-HR" w:bidi="hr-HR"/>
            </w:rPr>
            <w:t>will</w:t>
          </w:r>
          <w:proofErr w:type="spellEnd"/>
          <w:r w:rsidR="00800FAE">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support</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effective</w:t>
          </w:r>
          <w:proofErr w:type="spellEnd"/>
          <w:r w:rsidR="00F767F3" w:rsidRPr="00F767F3">
            <w:rPr>
              <w:rFonts w:eastAsia="Arial"/>
              <w:color w:val="000000"/>
              <w:szCs w:val="24"/>
              <w:lang w:val="hr-HR" w:eastAsia="hr-HR" w:bidi="hr-HR"/>
            </w:rPr>
            <w:t xml:space="preserve"> design, </w:t>
          </w:r>
          <w:proofErr w:type="spellStart"/>
          <w:r w:rsidR="00F767F3" w:rsidRPr="00F767F3">
            <w:rPr>
              <w:rFonts w:eastAsia="Arial"/>
              <w:color w:val="000000"/>
              <w:szCs w:val="24"/>
              <w:lang w:val="hr-HR" w:eastAsia="hr-HR" w:bidi="hr-HR"/>
            </w:rPr>
            <w:t>implementation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and</w:t>
          </w:r>
          <w:proofErr w:type="spellEnd"/>
          <w:r w:rsidR="00F767F3" w:rsidRPr="00F767F3">
            <w:rPr>
              <w:rFonts w:eastAsia="Arial"/>
              <w:color w:val="000000"/>
              <w:szCs w:val="24"/>
              <w:lang w:val="hr-HR" w:eastAsia="hr-HR" w:bidi="hr-HR"/>
            </w:rPr>
            <w:t xml:space="preserve"> monitoring of </w:t>
          </w:r>
          <w:proofErr w:type="spellStart"/>
          <w:r w:rsidR="00F767F3" w:rsidRPr="00F767F3">
            <w:rPr>
              <w:rFonts w:eastAsia="Arial"/>
              <w:color w:val="000000"/>
              <w:szCs w:val="24"/>
              <w:lang w:val="hr-HR" w:eastAsia="hr-HR" w:bidi="hr-HR"/>
            </w:rPr>
            <w:t>reforms</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in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the</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area</w:t>
          </w:r>
          <w:proofErr w:type="spellEnd"/>
          <w:r w:rsidR="00F767F3" w:rsidRPr="00F767F3">
            <w:rPr>
              <w:rFonts w:eastAsia="Arial"/>
              <w:color w:val="000000"/>
              <w:szCs w:val="24"/>
              <w:lang w:val="hr-HR" w:eastAsia="hr-HR" w:bidi="hr-HR"/>
            </w:rPr>
            <w:t xml:space="preserve"> of </w:t>
          </w:r>
          <w:proofErr w:type="spellStart"/>
          <w:r w:rsidR="00F767F3" w:rsidRPr="00F767F3">
            <w:rPr>
              <w:rFonts w:eastAsia="Arial"/>
              <w:color w:val="000000"/>
              <w:szCs w:val="24"/>
              <w:lang w:val="hr-HR" w:eastAsia="hr-HR" w:bidi="hr-HR"/>
            </w:rPr>
            <w:t>public</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administration</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and</w:t>
          </w:r>
          <w:proofErr w:type="spellEnd"/>
          <w:r w:rsidR="00F767F3" w:rsidRPr="00F767F3">
            <w:rPr>
              <w:rFonts w:eastAsia="Arial"/>
              <w:color w:val="000000"/>
              <w:szCs w:val="24"/>
              <w:lang w:val="hr-HR" w:eastAsia="hr-HR" w:bidi="hr-HR"/>
            </w:rPr>
            <w:t xml:space="preserve"> </w:t>
          </w:r>
          <w:proofErr w:type="spellStart"/>
          <w:r w:rsidR="00F767F3" w:rsidRPr="00F767F3">
            <w:rPr>
              <w:rFonts w:eastAsia="Arial"/>
              <w:color w:val="000000"/>
              <w:szCs w:val="24"/>
              <w:lang w:val="hr-HR" w:eastAsia="hr-HR" w:bidi="hr-HR"/>
            </w:rPr>
            <w:t>governance</w:t>
          </w:r>
          <w:proofErr w:type="spellEnd"/>
          <w:r w:rsidR="00F767F3" w:rsidRPr="00F767F3">
            <w:rPr>
              <w:rFonts w:eastAsia="Arial"/>
              <w:color w:val="000000"/>
              <w:szCs w:val="24"/>
              <w:lang w:val="hr-HR" w:eastAsia="hr-HR" w:bidi="hr-HR"/>
            </w:rPr>
            <w:t>.</w:t>
          </w:r>
        </w:p>
        <w:p w14:paraId="34B03D2E" w14:textId="77777777" w:rsidR="001B366C" w:rsidRPr="008D15EB" w:rsidRDefault="001B366C" w:rsidP="00FE5B74">
          <w:pPr>
            <w:autoSpaceDE w:val="0"/>
            <w:autoSpaceDN w:val="0"/>
            <w:adjustRightInd w:val="0"/>
            <w:spacing w:after="0"/>
            <w:rPr>
              <w:szCs w:val="24"/>
            </w:rPr>
          </w:pPr>
        </w:p>
        <w:p w14:paraId="2D9C6F54" w14:textId="77777777" w:rsidR="00FE5B74" w:rsidRDefault="00FE5B74" w:rsidP="00FE5B74">
          <w:pPr>
            <w:autoSpaceDE w:val="0"/>
            <w:autoSpaceDN w:val="0"/>
            <w:adjustRightInd w:val="0"/>
            <w:spacing w:after="0"/>
            <w:rPr>
              <w:szCs w:val="24"/>
            </w:rPr>
          </w:pPr>
          <w:r w:rsidRPr="008D15EB">
            <w:rPr>
              <w:szCs w:val="24"/>
            </w:rPr>
            <w:t xml:space="preserve">The candidate will draft, </w:t>
          </w:r>
          <w:proofErr w:type="gramStart"/>
          <w:r w:rsidRPr="008D15EB">
            <w:rPr>
              <w:szCs w:val="24"/>
            </w:rPr>
            <w:t>coordinate</w:t>
          </w:r>
          <w:proofErr w:type="gramEnd"/>
          <w:r w:rsidRPr="008D15EB">
            <w:rPr>
              <w:szCs w:val="24"/>
            </w:rPr>
            <w:t xml:space="preserve"> and review the briefings and other communication activities of the unit. </w:t>
          </w:r>
        </w:p>
        <w:p w14:paraId="0F16A0F9" w14:textId="77777777" w:rsidR="00FE5B74" w:rsidRDefault="00FE5B74" w:rsidP="00FE5B74">
          <w:pPr>
            <w:autoSpaceDE w:val="0"/>
            <w:autoSpaceDN w:val="0"/>
            <w:adjustRightInd w:val="0"/>
            <w:spacing w:after="0"/>
            <w:rPr>
              <w:szCs w:val="24"/>
            </w:rPr>
          </w:pPr>
        </w:p>
        <w:p w14:paraId="46EE3E07" w14:textId="180C0A99" w:rsidR="00E21DBD" w:rsidRPr="00FE5B74" w:rsidRDefault="00FE5B74" w:rsidP="00FE5B74">
          <w:pPr>
            <w:autoSpaceDE w:val="0"/>
            <w:autoSpaceDN w:val="0"/>
            <w:adjustRightInd w:val="0"/>
            <w:spacing w:after="0"/>
            <w:rPr>
              <w:szCs w:val="24"/>
            </w:rPr>
          </w:pPr>
          <w:r>
            <w:rPr>
              <w:szCs w:val="24"/>
            </w:rPr>
            <w:t xml:space="preserve">The vacancy is initially for </w:t>
          </w:r>
          <w:r w:rsidR="00F767F3">
            <w:rPr>
              <w:szCs w:val="24"/>
            </w:rPr>
            <w:t>one</w:t>
          </w:r>
          <w:r>
            <w:rPr>
              <w:szCs w:val="24"/>
            </w:rPr>
            <w:t xml:space="preserve"> year with possibility of extension based on mutual agreement. The maximum duration of the secondment is </w:t>
          </w:r>
          <w:r w:rsidR="00F767F3">
            <w:rPr>
              <w:szCs w:val="24"/>
            </w:rPr>
            <w:t>four</w:t>
          </w:r>
          <w:r>
            <w:rPr>
              <w:szCs w:val="24"/>
            </w:rPr>
            <w:t xml:space="preserve"> years. </w:t>
          </w:r>
        </w:p>
        <w:bookmarkEnd w:id="7" w:displacedByCustomXml="next"/>
      </w:sdtContent>
    </w:sdt>
    <w:bookmarkEnd w:id="8"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8B285C0" w14:textId="77777777" w:rsidR="00F767F3" w:rsidRDefault="00F767F3" w:rsidP="00F767F3">
          <w:pPr>
            <w:autoSpaceDE w:val="0"/>
            <w:autoSpaceDN w:val="0"/>
            <w:adjustRightInd w:val="0"/>
            <w:spacing w:after="0"/>
            <w:rPr>
              <w:szCs w:val="24"/>
            </w:rPr>
          </w:pPr>
          <w:r w:rsidRPr="00341A09">
            <w:rPr>
              <w:szCs w:val="24"/>
            </w:rPr>
            <w:t xml:space="preserve">We are looking for a highly motivated, </w:t>
          </w:r>
          <w:proofErr w:type="gramStart"/>
          <w:r w:rsidRPr="00341A09">
            <w:rPr>
              <w:szCs w:val="24"/>
            </w:rPr>
            <w:t>proactive</w:t>
          </w:r>
          <w:proofErr w:type="gramEnd"/>
          <w:r w:rsidRPr="00341A09">
            <w:rPr>
              <w:szCs w:val="24"/>
            </w:rPr>
            <w:t xml:space="preserve"> and experienced candidate.</w:t>
          </w:r>
        </w:p>
        <w:p w14:paraId="56DE07CE" w14:textId="77777777" w:rsidR="00CB6DBF" w:rsidRPr="00341A09" w:rsidRDefault="00CB6DBF" w:rsidP="00F767F3">
          <w:pPr>
            <w:autoSpaceDE w:val="0"/>
            <w:autoSpaceDN w:val="0"/>
            <w:adjustRightInd w:val="0"/>
            <w:spacing w:after="0"/>
            <w:rPr>
              <w:szCs w:val="24"/>
            </w:rPr>
          </w:pPr>
        </w:p>
        <w:p w14:paraId="33C1F72F" w14:textId="1FFDB7FB" w:rsidR="00F767F3" w:rsidRDefault="00F767F3" w:rsidP="00F767F3">
          <w:pPr>
            <w:autoSpaceDE w:val="0"/>
            <w:autoSpaceDN w:val="0"/>
            <w:adjustRightInd w:val="0"/>
            <w:spacing w:after="0"/>
            <w:rPr>
              <w:szCs w:val="24"/>
            </w:rPr>
          </w:pPr>
          <w:r w:rsidRPr="00341A09">
            <w:rPr>
              <w:szCs w:val="24"/>
            </w:rPr>
            <w:t xml:space="preserve">We are looking for a </w:t>
          </w:r>
          <w:r>
            <w:rPr>
              <w:szCs w:val="24"/>
            </w:rPr>
            <w:t>seconded national expert</w:t>
          </w:r>
          <w:r w:rsidRPr="00341A09">
            <w:rPr>
              <w:szCs w:val="24"/>
            </w:rPr>
            <w:t xml:space="preserve"> with a strong background and proven experience in policymaking and project management. The successful candidate should also possess robust analytical skills, good communication skills, excellent drafting skills in English and good policy judgment. Experience in administrative reforms and EU policy </w:t>
          </w:r>
          <w:proofErr w:type="gramStart"/>
          <w:r w:rsidRPr="00341A09">
            <w:rPr>
              <w:szCs w:val="24"/>
            </w:rPr>
            <w:t>in the area of</w:t>
          </w:r>
          <w:proofErr w:type="gramEnd"/>
          <w:r w:rsidRPr="00341A09">
            <w:rPr>
              <w:szCs w:val="24"/>
            </w:rPr>
            <w:t xml:space="preserve"> public administration would be considered a strong advantage. Knowledge of public administration in the EU</w:t>
          </w:r>
          <w:r w:rsidR="00800FAE">
            <w:rPr>
              <w:szCs w:val="24"/>
            </w:rPr>
            <w:t xml:space="preserve"> is an advantage.</w:t>
          </w:r>
        </w:p>
        <w:p w14:paraId="4ECBCD03" w14:textId="77777777" w:rsidR="00CB6DBF" w:rsidRPr="00341A09" w:rsidRDefault="00CB6DBF" w:rsidP="00F767F3">
          <w:pPr>
            <w:autoSpaceDE w:val="0"/>
            <w:autoSpaceDN w:val="0"/>
            <w:adjustRightInd w:val="0"/>
            <w:spacing w:after="0"/>
            <w:rPr>
              <w:szCs w:val="24"/>
            </w:rPr>
          </w:pPr>
        </w:p>
        <w:p w14:paraId="33349726" w14:textId="6766DC78" w:rsidR="00F767F3" w:rsidRPr="00341A09" w:rsidRDefault="00F767F3" w:rsidP="00F767F3">
          <w:pPr>
            <w:autoSpaceDE w:val="0"/>
            <w:autoSpaceDN w:val="0"/>
            <w:adjustRightInd w:val="0"/>
            <w:spacing w:after="0"/>
            <w:rPr>
              <w:szCs w:val="24"/>
            </w:rPr>
          </w:pPr>
          <w:r w:rsidRPr="00341A09">
            <w:rPr>
              <w:szCs w:val="24"/>
            </w:rPr>
            <w:t xml:space="preserve">The candidate should have the capacity to organise and deliver a quality work in a timely manner for the unit and have the capacity to deal with complex technical support </w:t>
          </w:r>
          <w:r w:rsidR="002E0EF6">
            <w:rPr>
              <w:szCs w:val="24"/>
            </w:rPr>
            <w:t xml:space="preserve">issues and </w:t>
          </w:r>
          <w:r w:rsidRPr="00341A09">
            <w:rPr>
              <w:szCs w:val="24"/>
            </w:rPr>
            <w:t>projects.</w:t>
          </w:r>
        </w:p>
        <w:p w14:paraId="039754D1" w14:textId="77777777" w:rsidR="00F767F3" w:rsidRDefault="00F767F3" w:rsidP="00F767F3">
          <w:pPr>
            <w:autoSpaceDE w:val="0"/>
            <w:autoSpaceDN w:val="0"/>
            <w:adjustRightInd w:val="0"/>
            <w:spacing w:after="0"/>
            <w:rPr>
              <w:szCs w:val="24"/>
            </w:rPr>
          </w:pPr>
          <w:r w:rsidRPr="00341A09">
            <w:rPr>
              <w:szCs w:val="24"/>
            </w:rPr>
            <w:t>The ideal candidate is a committed and enthusiastic colleague with a good sense of responsibility and initiative, service minded, able to prioritise work and ready to work in a challenging environment.</w:t>
          </w:r>
        </w:p>
        <w:p w14:paraId="2E56DC65" w14:textId="77777777" w:rsidR="00CB6DBF" w:rsidRPr="00341A09" w:rsidRDefault="00CB6DBF" w:rsidP="00F767F3">
          <w:pPr>
            <w:autoSpaceDE w:val="0"/>
            <w:autoSpaceDN w:val="0"/>
            <w:adjustRightInd w:val="0"/>
            <w:spacing w:after="0"/>
            <w:rPr>
              <w:szCs w:val="24"/>
            </w:rPr>
          </w:pPr>
        </w:p>
        <w:p w14:paraId="5F9D7864" w14:textId="77777777" w:rsidR="00F767F3" w:rsidRPr="00341A09" w:rsidRDefault="00F767F3" w:rsidP="00F767F3">
          <w:pPr>
            <w:autoSpaceDE w:val="0"/>
            <w:autoSpaceDN w:val="0"/>
            <w:adjustRightInd w:val="0"/>
            <w:spacing w:after="0"/>
            <w:rPr>
              <w:szCs w:val="24"/>
            </w:rPr>
          </w:pPr>
          <w:r w:rsidRPr="00341A09">
            <w:rPr>
              <w:szCs w:val="24"/>
            </w:rPr>
            <w:t>Languages:</w:t>
          </w:r>
        </w:p>
        <w:p w14:paraId="37208373" w14:textId="77777777" w:rsidR="00F767F3" w:rsidRPr="00341A09" w:rsidRDefault="00F767F3" w:rsidP="00F767F3">
          <w:pPr>
            <w:autoSpaceDE w:val="0"/>
            <w:autoSpaceDN w:val="0"/>
            <w:adjustRightInd w:val="0"/>
            <w:spacing w:after="0"/>
            <w:rPr>
              <w:szCs w:val="24"/>
            </w:rPr>
          </w:pPr>
          <w:r w:rsidRPr="00341A09">
            <w:rPr>
              <w:szCs w:val="24"/>
            </w:rPr>
            <w:t>The ability to draft and to communicate effectively in English is essential. Knowledge of other Member States’ languages would be advantageous.</w:t>
          </w:r>
        </w:p>
        <w:p w14:paraId="51994EDB" w14:textId="755F9490" w:rsidR="002E40A9" w:rsidRPr="00AF7D78" w:rsidRDefault="00804A32"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9" w:name="_Hlk132131276"/>
      <w:r>
        <w:t>Before applying, please read the attached privacy statement.</w:t>
      </w:r>
      <w:bookmarkEnd w:id="9"/>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1C6F9C"/>
    <w:multiLevelType w:val="hybridMultilevel"/>
    <w:tmpl w:val="DCB4A4A2"/>
    <w:lvl w:ilvl="0" w:tplc="7E08820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584134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E21DBD"/>
    <w:rsid w:val="00002862"/>
    <w:rsid w:val="00012665"/>
    <w:rsid w:val="00042D60"/>
    <w:rsid w:val="0007110E"/>
    <w:rsid w:val="0007544E"/>
    <w:rsid w:val="00092BCA"/>
    <w:rsid w:val="000A4668"/>
    <w:rsid w:val="000D129C"/>
    <w:rsid w:val="000F371B"/>
    <w:rsid w:val="000F4CD5"/>
    <w:rsid w:val="001001F7"/>
    <w:rsid w:val="00111AB6"/>
    <w:rsid w:val="0017596B"/>
    <w:rsid w:val="001B366C"/>
    <w:rsid w:val="001D0A81"/>
    <w:rsid w:val="002061A0"/>
    <w:rsid w:val="002109E6"/>
    <w:rsid w:val="00250F54"/>
    <w:rsid w:val="00252050"/>
    <w:rsid w:val="002B3CBF"/>
    <w:rsid w:val="002C13C3"/>
    <w:rsid w:val="002C49D0"/>
    <w:rsid w:val="002C6B2D"/>
    <w:rsid w:val="002D7AA2"/>
    <w:rsid w:val="002E0EF6"/>
    <w:rsid w:val="002E40A9"/>
    <w:rsid w:val="002E66B2"/>
    <w:rsid w:val="00394447"/>
    <w:rsid w:val="003E50A4"/>
    <w:rsid w:val="0040388A"/>
    <w:rsid w:val="00431778"/>
    <w:rsid w:val="00454CC7"/>
    <w:rsid w:val="00476034"/>
    <w:rsid w:val="005168AD"/>
    <w:rsid w:val="0058240F"/>
    <w:rsid w:val="00592CD5"/>
    <w:rsid w:val="005D1B85"/>
    <w:rsid w:val="00665583"/>
    <w:rsid w:val="00693BC6"/>
    <w:rsid w:val="00696070"/>
    <w:rsid w:val="006C365C"/>
    <w:rsid w:val="00787D58"/>
    <w:rsid w:val="007E531E"/>
    <w:rsid w:val="007F02AC"/>
    <w:rsid w:val="007F7012"/>
    <w:rsid w:val="00800FAE"/>
    <w:rsid w:val="00804A32"/>
    <w:rsid w:val="008D02B7"/>
    <w:rsid w:val="008F0B52"/>
    <w:rsid w:val="008F4BA9"/>
    <w:rsid w:val="00916382"/>
    <w:rsid w:val="00994062"/>
    <w:rsid w:val="00996CC6"/>
    <w:rsid w:val="009A1EA0"/>
    <w:rsid w:val="009A2F00"/>
    <w:rsid w:val="009C5E27"/>
    <w:rsid w:val="009E45CF"/>
    <w:rsid w:val="00A033AD"/>
    <w:rsid w:val="00AA0D30"/>
    <w:rsid w:val="00AB2CEA"/>
    <w:rsid w:val="00AF6424"/>
    <w:rsid w:val="00B24CC5"/>
    <w:rsid w:val="00B327D9"/>
    <w:rsid w:val="00B3644B"/>
    <w:rsid w:val="00B65513"/>
    <w:rsid w:val="00B67502"/>
    <w:rsid w:val="00B73F08"/>
    <w:rsid w:val="00B8014C"/>
    <w:rsid w:val="00C06724"/>
    <w:rsid w:val="00C3254D"/>
    <w:rsid w:val="00C504C7"/>
    <w:rsid w:val="00C75BA4"/>
    <w:rsid w:val="00CB5B61"/>
    <w:rsid w:val="00CB6DBF"/>
    <w:rsid w:val="00CD2C5A"/>
    <w:rsid w:val="00D0015C"/>
    <w:rsid w:val="00D03CF4"/>
    <w:rsid w:val="00D13E37"/>
    <w:rsid w:val="00D7090C"/>
    <w:rsid w:val="00D84D53"/>
    <w:rsid w:val="00D96984"/>
    <w:rsid w:val="00DD41ED"/>
    <w:rsid w:val="00DF1E49"/>
    <w:rsid w:val="00E21DBD"/>
    <w:rsid w:val="00E316DF"/>
    <w:rsid w:val="00E342CB"/>
    <w:rsid w:val="00E41704"/>
    <w:rsid w:val="00E44D7F"/>
    <w:rsid w:val="00E82667"/>
    <w:rsid w:val="00E87F8C"/>
    <w:rsid w:val="00E934C3"/>
    <w:rsid w:val="00EB3147"/>
    <w:rsid w:val="00F4683D"/>
    <w:rsid w:val="00F6462F"/>
    <w:rsid w:val="00F767F3"/>
    <w:rsid w:val="00F91B73"/>
    <w:rsid w:val="00F93413"/>
    <w:rsid w:val="00FD740F"/>
    <w:rsid w:val="00FE5B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tabs>
        <w:tab w:val="clear" w:pos="476"/>
        <w:tab w:val="num" w:pos="360"/>
      </w:tabs>
      <w:ind w:left="0" w:firstLine="0"/>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FootnoteTextChar">
    <w:name w:val="Footnote Text Char"/>
    <w:basedOn w:val="DefaultParagraphFont"/>
    <w:link w:val="FootnoteText"/>
    <w:rsid w:val="00D13E37"/>
    <w:rPr>
      <w:sz w:val="20"/>
    </w:rPr>
  </w:style>
  <w:style w:type="character" w:customStyle="1" w:styleId="Bodytext1">
    <w:name w:val="Body text|1_"/>
    <w:basedOn w:val="DefaultParagraphFont"/>
    <w:link w:val="Bodytext10"/>
    <w:rsid w:val="00FE5B74"/>
    <w:rPr>
      <w:rFonts w:ascii="Arial" w:eastAsia="Arial" w:hAnsi="Arial" w:cs="Arial"/>
      <w:i/>
      <w:iCs/>
      <w:sz w:val="20"/>
    </w:rPr>
  </w:style>
  <w:style w:type="paragraph" w:customStyle="1" w:styleId="Bodytext10">
    <w:name w:val="Body text|1"/>
    <w:basedOn w:val="Normal"/>
    <w:link w:val="Bodytext1"/>
    <w:rsid w:val="00FE5B74"/>
    <w:pPr>
      <w:widowControl w:val="0"/>
      <w:spacing w:after="0"/>
      <w:ind w:firstLine="390"/>
      <w:jc w:val="left"/>
    </w:pPr>
    <w:rPr>
      <w:rFonts w:ascii="Arial" w:eastAsia="Arial" w:hAnsi="Arial" w:cs="Arial"/>
      <w:i/>
      <w:iCs/>
      <w:sz w:val="20"/>
    </w:rPr>
  </w:style>
  <w:style w:type="character" w:styleId="CommentReference">
    <w:name w:val="annotation reference"/>
    <w:basedOn w:val="DefaultParagraphFont"/>
    <w:uiPriority w:val="99"/>
    <w:semiHidden/>
    <w:unhideWhenUsed/>
    <w:locked/>
    <w:rsid w:val="00B327D9"/>
    <w:rPr>
      <w:sz w:val="16"/>
      <w:szCs w:val="16"/>
    </w:rPr>
  </w:style>
  <w:style w:type="paragraph" w:styleId="CommentText">
    <w:name w:val="annotation text"/>
    <w:basedOn w:val="Normal"/>
    <w:link w:val="CommentTextChar"/>
    <w:uiPriority w:val="99"/>
    <w:unhideWhenUsed/>
    <w:locked/>
    <w:rsid w:val="00B327D9"/>
    <w:pPr>
      <w:spacing w:after="160"/>
      <w:jc w:val="left"/>
    </w:pPr>
    <w:rPr>
      <w:rFonts w:asciiTheme="minorHAnsi" w:eastAsiaTheme="minorHAnsi" w:hAnsiTheme="minorHAnsi" w:cstheme="minorBidi"/>
      <w:kern w:val="2"/>
      <w:sz w:val="20"/>
      <w:lang w:val="en-IE" w:eastAsia="en-US"/>
      <w14:ligatures w14:val="standardContextual"/>
    </w:rPr>
  </w:style>
  <w:style w:type="character" w:customStyle="1" w:styleId="CommentTextChar">
    <w:name w:val="Comment Text Char"/>
    <w:basedOn w:val="DefaultParagraphFont"/>
    <w:link w:val="CommentText"/>
    <w:uiPriority w:val="99"/>
    <w:rsid w:val="00B327D9"/>
    <w:rPr>
      <w:rFonts w:asciiTheme="minorHAnsi" w:eastAsiaTheme="minorHAnsi" w:hAnsiTheme="minorHAnsi" w:cstheme="minorBidi"/>
      <w:kern w:val="2"/>
      <w:sz w:val="20"/>
      <w:lang w:val="en-I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65244">
      <w:bodyDiv w:val="1"/>
      <w:marLeft w:val="0"/>
      <w:marRight w:val="0"/>
      <w:marTop w:val="0"/>
      <w:marBottom w:val="0"/>
      <w:divBdr>
        <w:top w:val="none" w:sz="0" w:space="0" w:color="auto"/>
        <w:left w:val="none" w:sz="0" w:space="0" w:color="auto"/>
        <w:bottom w:val="none" w:sz="0" w:space="0" w:color="auto"/>
        <w:right w:val="none" w:sz="0" w:space="0" w:color="auto"/>
      </w:divBdr>
    </w:div>
    <w:div w:id="457841940">
      <w:bodyDiv w:val="1"/>
      <w:marLeft w:val="0"/>
      <w:marRight w:val="0"/>
      <w:marTop w:val="0"/>
      <w:marBottom w:val="0"/>
      <w:divBdr>
        <w:top w:val="none" w:sz="0" w:space="0" w:color="auto"/>
        <w:left w:val="none" w:sz="0" w:space="0" w:color="auto"/>
        <w:bottom w:val="none" w:sz="0" w:space="0" w:color="auto"/>
        <w:right w:val="none" w:sz="0" w:space="0" w:color="auto"/>
      </w:divBdr>
    </w:div>
    <w:div w:id="967972255">
      <w:bodyDiv w:val="1"/>
      <w:marLeft w:val="0"/>
      <w:marRight w:val="0"/>
      <w:marTop w:val="0"/>
      <w:marBottom w:val="0"/>
      <w:divBdr>
        <w:top w:val="none" w:sz="0" w:space="0" w:color="auto"/>
        <w:left w:val="none" w:sz="0" w:space="0" w:color="auto"/>
        <w:bottom w:val="none" w:sz="0" w:space="0" w:color="auto"/>
        <w:right w:val="none" w:sz="0" w:space="0" w:color="auto"/>
      </w:divBdr>
    </w:div>
    <w:div w:id="1717242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reform-support.ec.europa.eu/public-administration-and-governance-coordination/enhancing-european-administrative-space-compact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56A2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56A2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2AF8F28B827CE94894D5D4332A350A57" ma:contentTypeVersion="15" ma:contentTypeDescription="Create a new document." ma:contentTypeScope="" ma:versionID="21ae9c3c84b0bad3cc33cca37ab5bbc6">
  <xsd:schema xmlns:xsd="http://www.w3.org/2001/XMLSchema" xmlns:xs="http://www.w3.org/2001/XMLSchema" xmlns:p="http://schemas.microsoft.com/office/2006/metadata/properties" xmlns:ns2="91a4a8f5-e5a0-4356-a747-1da2590d02df" xmlns:ns3="7058b7d0-6f54-43d0-ac9b-f95b90dfb0dc" xmlns:ns4="c15b8bef-fec4-49de-80c3-0216d7002940" targetNamespace="http://schemas.microsoft.com/office/2006/metadata/properties" ma:root="true" ma:fieldsID="4ed5e298d9ec9bcd3e09b2d178cb3dd8" ns2:_="" ns3:_="" ns4:_="">
    <xsd:import namespace="91a4a8f5-e5a0-4356-a747-1da2590d02df"/>
    <xsd:import namespace="7058b7d0-6f54-43d0-ac9b-f95b90dfb0dc"/>
    <xsd:import namespace="c15b8bef-fec4-49de-80c3-0216d7002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4a8f5-e5a0-4356-a747-1da2590d0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58b7d0-6f54-43d0-ac9b-f95b90dfb0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5b8bef-fec4-49de-80c3-0216d700294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f8f4281-76ac-41ee-83dc-ac7485883bf2}" ma:internalName="TaxCatchAll" ma:showField="CatchAllData" ma:web="c15b8bef-fec4-49de-80c3-0216d7002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TaxCatchAll xmlns="c15b8bef-fec4-49de-80c3-0216d7002940" xsi:nil="true"/>
    <lcf76f155ced4ddcb4097134ff3c332f xmlns="91a4a8f5-e5a0-4356-a747-1da2590d02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B41B386-6C82-46F0-A8A3-16E6BC4BB1C0}">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FC4A4B8-7158-49DD-B802-1DC8D4663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a4a8f5-e5a0-4356-a747-1da2590d02df"/>
    <ds:schemaRef ds:uri="7058b7d0-6f54-43d0-ac9b-f95b90dfb0dc"/>
    <ds:schemaRef ds:uri="c15b8bef-fec4-49de-80c3-0216d7002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0FD7AB16-14D6-4B1C-B884-C97E9833ECB5}">
  <ds:schemaRefs>
    <ds:schemaRef ds:uri="http://schemas.microsoft.com/office/2006/metadata/properties"/>
    <ds:schemaRef ds:uri="http://schemas.microsoft.com/office/infopath/2007/PartnerControls"/>
    <ds:schemaRef ds:uri="8317c19e-cca4-4512-9863-f90a54efb938"/>
    <ds:schemaRef ds:uri="8cfcfa01-37a5-4fff-8044-c3e383911877"/>
    <ds:schemaRef ds:uri="c15b8bef-fec4-49de-80c3-0216d7002940"/>
    <ds:schemaRef ds:uri="91a4a8f5-e5a0-4356-a747-1da2590d02d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1755</Words>
  <Characters>10006</Characters>
  <Application>Microsoft Office Word</Application>
  <DocSecurity>4</DocSecurity>
  <PresentationFormat>Microsoft Word 14.0</PresentationFormat>
  <Lines>83</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2024-10-11T14:12:00Z</dcterms:created>
  <dcterms:modified xsi:type="dcterms:W3CDTF">2024-10-11T14:12:00Z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y fmtid="{D5CDD505-2E9C-101B-9397-08002B2CF9AE}" pid="10" name="MediaServiceImageTags">
    <vt:lpwstr/>
  </property>
</Properties>
</file>